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532EFC09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proofErr w:type="spellStart"/>
      <w:r w:rsidR="001749F3" w:rsidRPr="00BE7C1D">
        <w:rPr>
          <w:rFonts w:ascii="Times New Roman" w:hAnsi="Times New Roman"/>
          <w:b/>
          <w:sz w:val="24"/>
          <w:szCs w:val="24"/>
          <w:lang w:val="it-CH"/>
        </w:rPr>
        <w:t>određenih</w:t>
      </w:r>
      <w:proofErr w:type="spellEnd"/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48F7CDC" w14:textId="0DD6E3F7" w:rsidR="004E2B8D" w:rsidRDefault="00BE7C1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BE7C1D">
        <w:rPr>
          <w:rFonts w:ascii="Times New Roman" w:hAnsi="Times New Roman"/>
          <w:b/>
          <w:sz w:val="24"/>
          <w:szCs w:val="24"/>
          <w:lang w:val="it-CH"/>
        </w:rPr>
        <w:t xml:space="preserve">NAN </w:t>
      </w:r>
      <w:proofErr w:type="spellStart"/>
      <w:r w:rsidRPr="00BE7C1D">
        <w:rPr>
          <w:rFonts w:ascii="Times New Roman" w:hAnsi="Times New Roman"/>
          <w:b/>
          <w:sz w:val="24"/>
          <w:szCs w:val="24"/>
          <w:lang w:val="it-CH"/>
        </w:rPr>
        <w:t>proizvoda</w:t>
      </w:r>
      <w:proofErr w:type="spellEnd"/>
      <w:r w:rsidRPr="00BE7C1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</w:p>
    <w:p w14:paraId="2AECA70E" w14:textId="77777777" w:rsidR="00BE7C1D" w:rsidRPr="00DB0BBD" w:rsidRDefault="00BE7C1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797A8EB" w14:textId="0603147E" w:rsidR="00F1477E" w:rsidRDefault="00A63494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C45E52" w:rsidRPr="00C45E52">
        <w:rPr>
          <w:rFonts w:ascii="Times New Roman" w:hAnsi="Times New Roman"/>
          <w:bCs/>
          <w:color w:val="000000"/>
          <w:sz w:val="24"/>
          <w:szCs w:val="24"/>
        </w:rPr>
        <w:t>ograničenih serija određenih NAN formula za dojenčad</w:t>
      </w:r>
      <w:r w:rsidR="00C45E5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5E52" w:rsidRPr="00C45E52">
        <w:rPr>
          <w:rFonts w:ascii="Times New Roman" w:hAnsi="Times New Roman"/>
          <w:bCs/>
          <w:color w:val="000000"/>
          <w:sz w:val="24"/>
          <w:szCs w:val="24"/>
        </w:rPr>
        <w:t xml:space="preserve">iz </w:t>
      </w:r>
      <w:r w:rsidR="001749F3">
        <w:rPr>
          <w:rFonts w:ascii="Times New Roman" w:hAnsi="Times New Roman"/>
          <w:bCs/>
          <w:color w:val="000000"/>
          <w:sz w:val="24"/>
          <w:szCs w:val="24"/>
        </w:rPr>
        <w:t xml:space="preserve">mjera </w:t>
      </w:r>
      <w:r w:rsidR="00C45E52" w:rsidRPr="00C45E52">
        <w:rPr>
          <w:rFonts w:ascii="Times New Roman" w:hAnsi="Times New Roman"/>
          <w:bCs/>
          <w:color w:val="000000"/>
          <w:sz w:val="24"/>
          <w:szCs w:val="24"/>
        </w:rPr>
        <w:t>predostrožnosti</w:t>
      </w:r>
      <w:r w:rsidR="004E2B8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</w:t>
      </w:r>
    </w:p>
    <w:p w14:paraId="5B783A9B" w14:textId="77777777" w:rsidR="004E2B8D" w:rsidRDefault="004E2B8D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2E6E39AF" w14:textId="77777777" w:rsidR="004E2B8D" w:rsidRPr="00B0391B" w:rsidRDefault="004E2B8D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tbl>
      <w:tblPr>
        <w:tblW w:w="8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407"/>
        <w:gridCol w:w="1517"/>
        <w:gridCol w:w="1350"/>
      </w:tblGrid>
      <w:tr w:rsidR="008B309B" w:rsidRPr="004C60AA" w14:paraId="460CF36E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B5E6A2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4A5CDB" w14:textId="4E3602D6" w:rsidR="004C60AA" w:rsidRPr="004C60AA" w:rsidRDefault="00273673" w:rsidP="002736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Šifra proizvoda</w:t>
            </w:r>
          </w:p>
        </w:tc>
        <w:tc>
          <w:tcPr>
            <w:tcW w:w="5332" w:type="dxa"/>
            <w:shd w:val="clear" w:color="auto" w:fill="B5E6A2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D900D7" w14:textId="29D7E3AA" w:rsidR="004C60AA" w:rsidRPr="004C60AA" w:rsidRDefault="00273673" w:rsidP="002736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proizvoda</w:t>
            </w:r>
          </w:p>
        </w:tc>
        <w:tc>
          <w:tcPr>
            <w:tcW w:w="1014" w:type="dxa"/>
            <w:shd w:val="clear" w:color="auto" w:fill="B5E6A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023CA8" w14:textId="3317A4D3" w:rsidR="004C60AA" w:rsidRPr="004C60AA" w:rsidRDefault="00273673" w:rsidP="002736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Serija</w:t>
            </w:r>
          </w:p>
        </w:tc>
        <w:tc>
          <w:tcPr>
            <w:tcW w:w="1196" w:type="dxa"/>
            <w:shd w:val="clear" w:color="auto" w:fill="B5E6A2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5DDB8F2" w14:textId="34549802" w:rsidR="004C60AA" w:rsidRPr="004C60AA" w:rsidRDefault="00273673" w:rsidP="002736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isteka</w:t>
            </w:r>
          </w:p>
        </w:tc>
      </w:tr>
      <w:tr w:rsidR="008B309B" w:rsidRPr="004C60AA" w14:paraId="5E2DEE5C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9E3A2C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12607426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E92BC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AR Hrana za posebne medicinske potrebe-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421A3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5057080623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5439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28.02.2027</w:t>
            </w:r>
          </w:p>
        </w:tc>
      </w:tr>
      <w:tr w:rsidR="008B309B" w:rsidRPr="004C60AA" w14:paraId="245AB406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31E33C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12607426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8B5833B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AR Hrana za posebne medicinske potrebe-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7846C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5187080622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FF9B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</w:tr>
      <w:tr w:rsidR="008B309B" w:rsidRPr="004C60AA" w14:paraId="3BE232B0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B910E9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12606122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4CAA67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EXPPR HA Početna mliječna hrana za dojenčad - od rođenja, 400g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10BA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51280742C2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9F3F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31.05.2027</w:t>
            </w:r>
          </w:p>
        </w:tc>
      </w:tr>
      <w:tr w:rsidR="008B309B" w:rsidRPr="004C60AA" w14:paraId="757B09AA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FBF547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12606122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19355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EXPPR HA Početna mliječna hrana za dojenčad - od rođenja, 400g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06D9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52810742C1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87CD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</w:tr>
      <w:tr w:rsidR="008B309B" w:rsidRPr="004C60AA" w14:paraId="1FD7153A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C2EC7CE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12592158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9B3E5D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LACTOSE FREE Početna mliječna hrana za dojenčad - od rođenja, 400g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85C8F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51150346AC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7C8838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C82C54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30.4.2027</w:t>
            </w:r>
          </w:p>
        </w:tc>
      </w:tr>
      <w:tr w:rsidR="008B309B" w:rsidRPr="004C60AA" w14:paraId="050323A9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9562325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12592158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88F0A7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LACTOSE FREE Početna mliječna hrana za dojenčad - od rođenja, 400g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0A69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51520346AE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54776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D7678C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30.6.2027</w:t>
            </w:r>
          </w:p>
        </w:tc>
      </w:tr>
      <w:tr w:rsidR="008B309B" w:rsidRPr="004C60AA" w14:paraId="74C1308E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7BCFE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12607549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CE4A68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OPTIPRO 1 Početna mliječna hrana za dojenčad 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D4F39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51180346AD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92A9F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38F8A8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30.4.2027</w:t>
            </w:r>
          </w:p>
        </w:tc>
      </w:tr>
      <w:tr w:rsidR="008B309B" w:rsidRPr="004C60AA" w14:paraId="46A4FEEE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270B28B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12607549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7E5B2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OPTIPRO 1 Početna mliječna hrana za dojenčad 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CE80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51190346AD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CDD1E3E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9DE0CF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30.4.2027</w:t>
            </w:r>
          </w:p>
        </w:tc>
      </w:tr>
      <w:tr w:rsidR="008B309B" w:rsidRPr="004C60AA" w14:paraId="7D1AA079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D4D31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12607552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9B20E8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OPTIPRO 1 Početna mliječna hrana za dojenčad - od rođenja, 400g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E3A18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51530346AD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8FEF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8B309B" w:rsidRPr="004C60AA" w14:paraId="16D3E4A0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18B322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12607549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ECC5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OPTIPRO 1 Početna mliječna hrana za dojenčad 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11F5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51560346AE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BF85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8B309B" w:rsidRPr="004C60AA" w14:paraId="63EFCA63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F6839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12607549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245F2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OPTIPRO 1 Početna mliječna hrana za dojenčad 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622BD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52630346AB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38891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30.09.2027</w:t>
            </w:r>
          </w:p>
        </w:tc>
      </w:tr>
      <w:tr w:rsidR="008B309B" w:rsidRPr="004C60AA" w14:paraId="517369EB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134170E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12607552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65147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OPTIPRO 1 Početna mliječna hrana za dojenčad - od rođenja, 400g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CE91F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52640346AB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27E48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30.09.2027</w:t>
            </w:r>
          </w:p>
        </w:tc>
      </w:tr>
      <w:tr w:rsidR="008B309B" w:rsidRPr="004C60AA" w14:paraId="309DD1FF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3B34D7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12539737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61E3560" w14:textId="07ED13B3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CONFORT 1 Hrana za posebne medicinske potrebe za dijetalnu prehranu dojenčadi s manjim</w:t>
            </w:r>
            <w:r w:rsidR="0072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AA">
              <w:rPr>
                <w:rFonts w:ascii="Times New Roman" w:hAnsi="Times New Roman"/>
                <w:sz w:val="24"/>
                <w:szCs w:val="24"/>
              </w:rPr>
              <w:t>probavnim tegobama-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2998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51250742F3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F8172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30.11.2027</w:t>
            </w:r>
          </w:p>
        </w:tc>
      </w:tr>
      <w:tr w:rsidR="008B309B" w:rsidRPr="004C60AA" w14:paraId="5BDE4382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8DE36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12539737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AC1B1B7" w14:textId="4451169D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CONFORT 1 Hrana za posebne medicinske potrebe za dijetalnu prehranu dojenčadi s manjim</w:t>
            </w:r>
            <w:r w:rsidR="0072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AA">
              <w:rPr>
                <w:rFonts w:ascii="Times New Roman" w:hAnsi="Times New Roman"/>
                <w:sz w:val="24"/>
                <w:szCs w:val="24"/>
              </w:rPr>
              <w:t>probavnim tegobama-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B786B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52620742F2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D790E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31.03.2027</w:t>
            </w:r>
          </w:p>
        </w:tc>
      </w:tr>
      <w:tr w:rsidR="008B309B" w:rsidRPr="004C60AA" w14:paraId="6420F19B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D0B368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12607942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97F8D2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COMFORTIS1 Početna mliječna hrana za dojenčad 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7BC82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51320346AE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E793E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31.05.2027</w:t>
            </w:r>
          </w:p>
        </w:tc>
      </w:tr>
      <w:tr w:rsidR="008B309B" w:rsidRPr="004C60AA" w14:paraId="01E077BA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EE1C37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12607942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14854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COMFORTIS1 Početna mliječna hrana za dojenčad 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4893A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52670346AA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48E35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30.09.2027</w:t>
            </w:r>
          </w:p>
        </w:tc>
      </w:tr>
      <w:tr w:rsidR="008B309B" w:rsidRPr="004C60AA" w14:paraId="256DF984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B5DC069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12607942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B4B9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COMFORTIS1 Početna mliječna hrana za dojenčad 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7EFF3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51550346AB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1156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8B309B" w:rsidRPr="004C60AA" w14:paraId="487991DD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09F72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12607942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C31F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COMFORTIS1 Početna mliječna hrana za dojenčad 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F6C36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51680346AC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B3100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8B309B" w:rsidRPr="004C60AA" w14:paraId="444CDCE1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ADD9829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12568654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22344A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1 Početna mliječna hrana za dojenčad 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0E43F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51450742F2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3220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31.05.2027</w:t>
            </w:r>
          </w:p>
        </w:tc>
      </w:tr>
      <w:tr w:rsidR="008B309B" w:rsidRPr="004C60AA" w14:paraId="2AF324B3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3C26D0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lastRenderedPageBreak/>
              <w:t>12568654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DD250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1 Početna mliječna hrana za dojenčad - od rođenja,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2003E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51710742F2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33012A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64973FA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30.6.2027</w:t>
            </w:r>
          </w:p>
        </w:tc>
      </w:tr>
      <w:tr w:rsidR="008B309B" w:rsidRPr="004C60AA" w14:paraId="4C0D9856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D3C09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12568654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F56D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1 Početna mliječna hrana za dojenčad - od rođenja,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3399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52740742F3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62F3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</w:tr>
      <w:tr w:rsidR="008B309B" w:rsidRPr="004C60AA" w14:paraId="3AFECEAD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099F69E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12572086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96E59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2 Početna mliječna hrana za dojenčad – od 06.mjeseca,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3862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51230742F2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FA44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31.05.2027</w:t>
            </w:r>
          </w:p>
        </w:tc>
      </w:tr>
      <w:tr w:rsidR="008B309B" w:rsidRPr="004C60AA" w14:paraId="3576A4EF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C4B9F3C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12572086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89936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2 Početna mliječna hrana za dojenčad – od 06.mjeseca,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8A9359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51540742F2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371EF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30.06.2027</w:t>
            </w:r>
          </w:p>
        </w:tc>
      </w:tr>
      <w:tr w:rsidR="008B309B" w:rsidRPr="004C60AA" w14:paraId="56D37EC7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3A226C3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12572086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B5DAB0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2 Početna mliječna hrana za dojenčad – od 06.mjeseca,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34F3B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52840742F1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3543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</w:tr>
      <w:tr w:rsidR="008B309B" w:rsidRPr="004C60AA" w14:paraId="5D9E739A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B3713D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12572086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0BD594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SUPREMEPRO 2 Početna mliječna hrana za dojenčad – od 06.mjeseca,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0D4CE1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51910742F1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F4B43D5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576120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31.7.2027</w:t>
            </w:r>
          </w:p>
        </w:tc>
      </w:tr>
      <w:tr w:rsidR="008B309B" w:rsidRPr="004C60AA" w14:paraId="6B3FAF23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2C5CBB7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12548937</w:t>
            </w:r>
          </w:p>
        </w:tc>
        <w:tc>
          <w:tcPr>
            <w:tcW w:w="5332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8A9763C" w14:textId="105118B8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COMFORT 2 Hrana za posebne medicinske potrebe za dijetalnu prehranu dojenčadi s manjim</w:t>
            </w:r>
            <w:r w:rsidR="0072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AA">
              <w:rPr>
                <w:rFonts w:ascii="Times New Roman" w:hAnsi="Times New Roman"/>
                <w:sz w:val="24"/>
                <w:szCs w:val="24"/>
              </w:rPr>
              <w:t>probavnim tegobama (zatvor, kolike)- od 6. mjeseci nadalje, 800g</w:t>
            </w:r>
          </w:p>
        </w:tc>
        <w:tc>
          <w:tcPr>
            <w:tcW w:w="1014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29A992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51560742F3</w:t>
            </w:r>
          </w:p>
        </w:tc>
        <w:tc>
          <w:tcPr>
            <w:tcW w:w="1196" w:type="dxa"/>
            <w:shd w:val="clear" w:color="auto" w:fill="F6F5F4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15B34B5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301E875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31.12.2026.</w:t>
            </w:r>
          </w:p>
        </w:tc>
      </w:tr>
      <w:tr w:rsidR="008B309B" w:rsidRPr="004C60AA" w14:paraId="2E28B73F" w14:textId="77777777" w:rsidTr="008B309B">
        <w:trPr>
          <w:trHeight w:val="278"/>
          <w:jc w:val="center"/>
        </w:trPr>
        <w:tc>
          <w:tcPr>
            <w:tcW w:w="90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2EBB5E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12548937</w:t>
            </w:r>
          </w:p>
        </w:tc>
        <w:tc>
          <w:tcPr>
            <w:tcW w:w="533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221C0B" w14:textId="7CE61826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NAN COMFORT 2 Hrana za posebne medicinske potrebe za dijetalnu prehranu dojenčadi s manjim</w:t>
            </w:r>
            <w:r w:rsidR="0072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AA">
              <w:rPr>
                <w:rFonts w:ascii="Times New Roman" w:hAnsi="Times New Roman"/>
                <w:sz w:val="24"/>
                <w:szCs w:val="24"/>
              </w:rPr>
              <w:t>probavnim tegobama (zatvor, kolike)- od 6. mjeseci nadalje, 800g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9A7418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52890742F1</w:t>
            </w:r>
          </w:p>
        </w:tc>
        <w:tc>
          <w:tcPr>
            <w:tcW w:w="11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6462A2" w14:textId="77777777" w:rsidR="004C60AA" w:rsidRPr="004C60AA" w:rsidRDefault="004C60AA" w:rsidP="004C60A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C60AA">
              <w:rPr>
                <w:rFonts w:ascii="Times New Roman" w:hAnsi="Times New Roman"/>
                <w:sz w:val="24"/>
                <w:szCs w:val="24"/>
              </w:rPr>
              <w:t>30.04.2027</w:t>
            </w:r>
          </w:p>
        </w:tc>
      </w:tr>
    </w:tbl>
    <w:p w14:paraId="2E4EC0DE" w14:textId="37F79B1F" w:rsidR="003F6D33" w:rsidRDefault="003F6D33" w:rsidP="004C60A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D8BBA6D" w14:textId="2DC9DBB0" w:rsidR="00DA2124" w:rsidRPr="00757F84" w:rsidRDefault="004C60AA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4C60AA">
        <w:rPr>
          <w:rFonts w:ascii="Times New Roman" w:hAnsi="Times New Roman"/>
          <w:sz w:val="24"/>
          <w:szCs w:val="24"/>
        </w:rPr>
        <w:drawing>
          <wp:inline distT="0" distB="0" distL="0" distR="0" wp14:anchorId="33FDAEDA" wp14:editId="686A5B40">
            <wp:extent cx="5422367" cy="1788459"/>
            <wp:effectExtent l="0" t="0" r="6985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0369" cy="180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7864" w14:textId="77777777" w:rsidR="004C60AA" w:rsidRDefault="004C60A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533B86D5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 xml:space="preserve">Proizvodi nisu 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7FECC595" w:rsidR="00875923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</w:t>
      </w:r>
      <w:r w:rsidR="00D26D6C">
        <w:rPr>
          <w:rFonts w:ascii="Times New Roman" w:hAnsi="Times New Roman"/>
          <w:sz w:val="24"/>
          <w:szCs w:val="24"/>
        </w:rPr>
        <w:t>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24A7434" w14:textId="1FFD6B23" w:rsidR="001A55F8" w:rsidRDefault="00C45E52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  <w:hyperlink r:id="rId11" w:history="1">
        <w:r w:rsidRPr="007533FF">
          <w:rPr>
            <w:rStyle w:val="Hiperveza"/>
            <w:rFonts w:ascii="Aptos" w:eastAsia="Times New Roman" w:hAnsi="Aptos" w:cs="Aptos"/>
            <w:sz w:val="24"/>
            <w:szCs w:val="24"/>
            <w:lang w:val="de-DE"/>
            <w14:ligatures w14:val="standardContextual"/>
          </w:rPr>
          <w:t>https://www.nestle.hr/media/pressreleases/allpressreleases/dobrovoljni-opoziv-odre%C4%91enih-nan-proizvoda-na-tr%C5%BEi%C5%A1tu-hrvatske</w:t>
        </w:r>
      </w:hyperlink>
    </w:p>
    <w:p w14:paraId="14F76924" w14:textId="77777777" w:rsidR="00C45E52" w:rsidRDefault="00C45E52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7C91A61" w14:textId="42BF93DC" w:rsidR="00580861" w:rsidRPr="00580861" w:rsidRDefault="00580861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Dobavljač: </w:t>
      </w:r>
      <w:r w:rsidR="004A5733" w:rsidRPr="004A5733">
        <w:rPr>
          <w:rFonts w:ascii="Times New Roman" w:hAnsi="Times New Roman"/>
          <w:bCs/>
          <w:sz w:val="24"/>
          <w:szCs w:val="24"/>
        </w:rPr>
        <w:t>Nestle Adriatic d.o.o, Avenija V. Holjevca 40, 10010 Zagreb, Hrvatska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4C60A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  <w:num w:numId="6" w16cid:durableId="155504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749F3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3673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5733"/>
    <w:rsid w:val="004C60AA"/>
    <w:rsid w:val="004E2B8D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65A5A"/>
    <w:rsid w:val="006754FF"/>
    <w:rsid w:val="006D6F4E"/>
    <w:rsid w:val="006F0D4A"/>
    <w:rsid w:val="007030D9"/>
    <w:rsid w:val="00721B88"/>
    <w:rsid w:val="00725D1D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75923"/>
    <w:rsid w:val="008B22FE"/>
    <w:rsid w:val="008B309B"/>
    <w:rsid w:val="008B7184"/>
    <w:rsid w:val="008E32F8"/>
    <w:rsid w:val="00902A0B"/>
    <w:rsid w:val="0091072A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0F43"/>
    <w:rsid w:val="00B7687A"/>
    <w:rsid w:val="00BD75EC"/>
    <w:rsid w:val="00BE7C1D"/>
    <w:rsid w:val="00BF750B"/>
    <w:rsid w:val="00C25D1A"/>
    <w:rsid w:val="00C26823"/>
    <w:rsid w:val="00C410D6"/>
    <w:rsid w:val="00C45E52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stle.hr/media/pressreleases/allpressreleases/dobrovoljni-opoziv-odre%C4%91enih-nan-proizvoda-na-tr%C5%BEi%C5%A1tu-hrvats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11</cp:revision>
  <cp:lastPrinted>2016-05-10T08:39:00Z</cp:lastPrinted>
  <dcterms:created xsi:type="dcterms:W3CDTF">2026-01-06T16:24:00Z</dcterms:created>
  <dcterms:modified xsi:type="dcterms:W3CDTF">2026-01-06T16:48:00Z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