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D4" w:rsidRDefault="001E5DD4" w:rsidP="00D12E94">
      <w:pPr>
        <w:jc w:val="center"/>
        <w:rPr>
          <w:rFonts w:ascii="Times New Roman" w:hAnsi="Times New Roman" w:cs="Times New Roman"/>
          <w:b/>
          <w:sz w:val="24"/>
        </w:rPr>
      </w:pPr>
      <w:r w:rsidRPr="004C7023">
        <w:rPr>
          <w:rFonts w:ascii="Times New Roman" w:hAnsi="Times New Roman" w:cs="Times New Roman"/>
          <w:b/>
          <w:sz w:val="24"/>
        </w:rPr>
        <w:t>OBAVIJEST ZA POTROŠAČE</w:t>
      </w:r>
    </w:p>
    <w:p w:rsidR="00D8235F" w:rsidRPr="004C7023" w:rsidRDefault="00D8235F" w:rsidP="00D12E9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Opoziv proizvoda</w:t>
      </w:r>
    </w:p>
    <w:p w:rsidR="003B74C4" w:rsidRDefault="003F5399" w:rsidP="003B74C4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3F5399">
        <w:rPr>
          <w:rFonts w:ascii="Times New Roman" w:hAnsi="Times New Roman" w:cs="Times New Roman"/>
          <w:b/>
          <w:sz w:val="24"/>
        </w:rPr>
        <w:t>Glucerna</w:t>
      </w:r>
      <w:proofErr w:type="spellEnd"/>
      <w:r w:rsidRPr="003F5399">
        <w:rPr>
          <w:rFonts w:ascii="Times New Roman" w:hAnsi="Times New Roman" w:cs="Times New Roman"/>
          <w:b/>
          <w:sz w:val="24"/>
        </w:rPr>
        <w:t xml:space="preserve"> 1,5 kcal, 500 ml</w:t>
      </w:r>
    </w:p>
    <w:p w:rsidR="00D12E94" w:rsidRPr="004C7023" w:rsidRDefault="003B74C4" w:rsidP="00051059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Državni inspektorat Republike Hrvatske</w:t>
      </w:r>
      <w:r w:rsidR="00E64755" w:rsidRPr="004C7023">
        <w:rPr>
          <w:rFonts w:ascii="Times New Roman" w:hAnsi="Times New Roman" w:cs="Times New Roman"/>
          <w:sz w:val="24"/>
        </w:rPr>
        <w:t xml:space="preserve"> </w:t>
      </w:r>
      <w:r w:rsidR="00D12E94" w:rsidRPr="004C7023">
        <w:rPr>
          <w:rFonts w:ascii="Times New Roman" w:hAnsi="Times New Roman" w:cs="Times New Roman"/>
          <w:sz w:val="24"/>
        </w:rPr>
        <w:t xml:space="preserve">obavještava potrošače o </w:t>
      </w:r>
      <w:r w:rsidR="003F5399">
        <w:rPr>
          <w:rFonts w:ascii="Times New Roman" w:hAnsi="Times New Roman" w:cs="Times New Roman"/>
          <w:sz w:val="24"/>
        </w:rPr>
        <w:t>povlačenju</w:t>
      </w:r>
      <w:r w:rsidR="00D12E94" w:rsidRPr="004C7023">
        <w:rPr>
          <w:rFonts w:ascii="Times New Roman" w:hAnsi="Times New Roman" w:cs="Times New Roman"/>
          <w:sz w:val="24"/>
        </w:rPr>
        <w:t xml:space="preserve"> proizvoda</w:t>
      </w:r>
      <w:r w:rsidR="00407965">
        <w:rPr>
          <w:rFonts w:ascii="Times New Roman" w:hAnsi="Times New Roman" w:cs="Times New Roman"/>
          <w:sz w:val="24"/>
        </w:rPr>
        <w:t>,</w:t>
      </w:r>
      <w:r w:rsidR="00D12E94" w:rsidRPr="004C7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399" w:rsidRPr="003F5399">
        <w:rPr>
          <w:rFonts w:ascii="Times New Roman" w:hAnsi="Times New Roman" w:cs="Times New Roman"/>
          <w:sz w:val="24"/>
        </w:rPr>
        <w:t>Glucerna</w:t>
      </w:r>
      <w:proofErr w:type="spellEnd"/>
      <w:r w:rsidR="003F5399" w:rsidRPr="003F5399">
        <w:rPr>
          <w:rFonts w:ascii="Times New Roman" w:hAnsi="Times New Roman" w:cs="Times New Roman"/>
          <w:sz w:val="24"/>
        </w:rPr>
        <w:t xml:space="preserve"> </w:t>
      </w:r>
      <w:r w:rsidR="000F4965">
        <w:rPr>
          <w:rFonts w:ascii="Times New Roman" w:hAnsi="Times New Roman" w:cs="Times New Roman"/>
          <w:sz w:val="24"/>
        </w:rPr>
        <w:t>(</w:t>
      </w:r>
      <w:r w:rsidR="000F4965" w:rsidRPr="000F4965">
        <w:rPr>
          <w:rFonts w:ascii="Times New Roman" w:hAnsi="Times New Roman" w:cs="Times New Roman"/>
          <w:sz w:val="24"/>
        </w:rPr>
        <w:t>hrana za posebne medicinske potrebe koja se kor</w:t>
      </w:r>
      <w:r w:rsidR="000F4965">
        <w:rPr>
          <w:rFonts w:ascii="Times New Roman" w:hAnsi="Times New Roman" w:cs="Times New Roman"/>
          <w:sz w:val="24"/>
        </w:rPr>
        <w:t xml:space="preserve">isti pod liječničkim nadzorom) </w:t>
      </w:r>
      <w:r w:rsidR="003F5399" w:rsidRPr="003F5399">
        <w:rPr>
          <w:rFonts w:ascii="Times New Roman" w:hAnsi="Times New Roman" w:cs="Times New Roman"/>
          <w:sz w:val="24"/>
        </w:rPr>
        <w:t>1,5 kcal, 500 ml</w:t>
      </w:r>
      <w:r w:rsidR="00007C62">
        <w:rPr>
          <w:rFonts w:ascii="Times New Roman" w:hAnsi="Times New Roman" w:cs="Times New Roman"/>
          <w:sz w:val="24"/>
        </w:rPr>
        <w:t xml:space="preserve"> podrijetlom iz </w:t>
      </w:r>
      <w:r w:rsidR="003F5399">
        <w:rPr>
          <w:rFonts w:ascii="Times New Roman" w:hAnsi="Times New Roman" w:cs="Times New Roman"/>
          <w:sz w:val="24"/>
        </w:rPr>
        <w:t>Nizozemske</w:t>
      </w:r>
      <w:r>
        <w:rPr>
          <w:rFonts w:ascii="Times New Roman" w:hAnsi="Times New Roman" w:cs="Times New Roman"/>
          <w:sz w:val="24"/>
        </w:rPr>
        <w:t xml:space="preserve">, </w:t>
      </w:r>
      <w:r w:rsidR="003F5399">
        <w:rPr>
          <w:rFonts w:ascii="Times New Roman" w:hAnsi="Times New Roman" w:cs="Times New Roman"/>
          <w:sz w:val="24"/>
        </w:rPr>
        <w:t>LOT</w:t>
      </w:r>
      <w:r w:rsidR="00007C62" w:rsidRPr="00007C62">
        <w:rPr>
          <w:rFonts w:ascii="Times New Roman" w:hAnsi="Times New Roman" w:cs="Times New Roman"/>
          <w:sz w:val="24"/>
        </w:rPr>
        <w:t xml:space="preserve"> </w:t>
      </w:r>
      <w:r w:rsidR="00A20456" w:rsidRPr="00A20456">
        <w:rPr>
          <w:rFonts w:ascii="Times New Roman" w:hAnsi="Times New Roman" w:cs="Times New Roman"/>
          <w:sz w:val="24"/>
        </w:rPr>
        <w:t>54427NR</w:t>
      </w:r>
      <w:r w:rsidR="00007C62" w:rsidRPr="00007C62">
        <w:rPr>
          <w:rFonts w:ascii="Times New Roman" w:hAnsi="Times New Roman" w:cs="Times New Roman"/>
          <w:sz w:val="24"/>
        </w:rPr>
        <w:t xml:space="preserve">, </w:t>
      </w:r>
      <w:r w:rsidR="003F5399">
        <w:rPr>
          <w:rFonts w:ascii="Times New Roman" w:hAnsi="Times New Roman" w:cs="Times New Roman"/>
          <w:sz w:val="24"/>
        </w:rPr>
        <w:t xml:space="preserve">oznaka barkoda </w:t>
      </w:r>
      <w:r w:rsidR="003F5399" w:rsidRPr="003F5399">
        <w:rPr>
          <w:rFonts w:ascii="Times New Roman" w:hAnsi="Times New Roman" w:cs="Times New Roman"/>
          <w:sz w:val="24"/>
        </w:rPr>
        <w:t>8710428013934</w:t>
      </w:r>
      <w:r w:rsidR="00007C6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najbolje upotrijebiti do</w:t>
      </w:r>
      <w:r w:rsidR="00007C62">
        <w:rPr>
          <w:rFonts w:ascii="Times New Roman" w:hAnsi="Times New Roman" w:cs="Times New Roman"/>
          <w:sz w:val="24"/>
        </w:rPr>
        <w:t xml:space="preserve"> </w:t>
      </w:r>
      <w:r w:rsidR="00A20456">
        <w:rPr>
          <w:rFonts w:ascii="Times New Roman" w:hAnsi="Times New Roman" w:cs="Times New Roman"/>
          <w:sz w:val="24"/>
        </w:rPr>
        <w:t>lipnja</w:t>
      </w:r>
      <w:r w:rsidR="00A20456" w:rsidRPr="00A20456">
        <w:rPr>
          <w:rFonts w:ascii="Times New Roman" w:hAnsi="Times New Roman" w:cs="Times New Roman"/>
          <w:sz w:val="24"/>
        </w:rPr>
        <w:t xml:space="preserve"> 2024</w:t>
      </w:r>
      <w:r w:rsidRPr="003B74C4">
        <w:rPr>
          <w:rFonts w:ascii="Times New Roman" w:hAnsi="Times New Roman" w:cs="Times New Roman"/>
          <w:sz w:val="24"/>
        </w:rPr>
        <w:t>.</w:t>
      </w:r>
      <w:r w:rsidR="00407965">
        <w:rPr>
          <w:rFonts w:ascii="Times New Roman" w:hAnsi="Times New Roman" w:cs="Times New Roman"/>
          <w:sz w:val="24"/>
        </w:rPr>
        <w:t xml:space="preserve">, </w:t>
      </w:r>
      <w:r w:rsidR="003F5399" w:rsidRPr="003F5399">
        <w:rPr>
          <w:rFonts w:ascii="Times New Roman" w:hAnsi="Times New Roman" w:cs="Times New Roman"/>
          <w:sz w:val="24"/>
        </w:rPr>
        <w:t>radi predostrožnosti zbog mogućnosti kvarenja proizvoda kao posljedice izoliranog događaja u proizvodnom procesu</w:t>
      </w:r>
      <w:r w:rsidR="00407965">
        <w:rPr>
          <w:rFonts w:ascii="Times New Roman" w:hAnsi="Times New Roman" w:cs="Times New Roman"/>
          <w:sz w:val="24"/>
        </w:rPr>
        <w:t>.</w:t>
      </w:r>
    </w:p>
    <w:p w:rsidR="00085995" w:rsidRDefault="00D12E94" w:rsidP="00A20456">
      <w:pPr>
        <w:jc w:val="both"/>
        <w:rPr>
          <w:rStyle w:val="Naglaeno"/>
          <w:b w:val="0"/>
          <w:color w:val="3A3A3A"/>
          <w:szCs w:val="27"/>
        </w:rPr>
      </w:pPr>
      <w:r w:rsidRPr="004C7023">
        <w:rPr>
          <w:rFonts w:ascii="Times New Roman" w:hAnsi="Times New Roman" w:cs="Times New Roman"/>
          <w:sz w:val="24"/>
        </w:rPr>
        <w:t xml:space="preserve">Proizvod nije u skladu s Uredbom 178/2002 o utvrđivanju općih načela i uvjeta zakona o </w:t>
      </w:r>
      <w:proofErr w:type="spellStart"/>
      <w:r w:rsidRPr="004C7023">
        <w:rPr>
          <w:rFonts w:ascii="Times New Roman" w:hAnsi="Times New Roman" w:cs="Times New Roman"/>
          <w:sz w:val="24"/>
        </w:rPr>
        <w:t>hra</w:t>
      </w:r>
      <w:proofErr w:type="spellEnd"/>
      <w:r w:rsidRPr="004C7023">
        <w:rPr>
          <w:rFonts w:ascii="Times New Roman" w:hAnsi="Times New Roman" w:cs="Times New Roman"/>
          <w:sz w:val="24"/>
        </w:rPr>
        <w:t>-ni, osnivanju Europske agencije za sigurnost hrane te utvrđivanju postupaka u područjima sigurnosti hrane i Uredbom (EZ) br. 1169/2011 Europskog parlamenta i Vijeća od 25. listo-pada 2011. o pružanju informacija o hrani potrošačima, kojom se izmjenjuju i dopunjuju Uredbe (EC) br. 1924/2006 i (EC) br. 1925/2006 Europskog parlamenta i Vijeća Direktive 2000/13 / EZ Europskog parlamenta i Vijeća, Direktive Komisije 2002/67 / EZ i Direktive Komisije 2002/67 / EZ 2008/5 / EZ i Uredbe Komisije (EZ) br. 608/2004.u područjima sigurnosti hrane.</w:t>
      </w:r>
    </w:p>
    <w:p w:rsidR="00085995" w:rsidRPr="0049617A" w:rsidRDefault="00085995" w:rsidP="001E5DD4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b w:val="0"/>
          <w:color w:val="3A3A3A"/>
          <w:szCs w:val="27"/>
        </w:rPr>
      </w:pPr>
    </w:p>
    <w:p w:rsidR="00F542BC" w:rsidRDefault="00A20456" w:rsidP="007808D7">
      <w:pPr>
        <w:pStyle w:val="StandardWeb"/>
        <w:shd w:val="clear" w:color="auto" w:fill="FFFFFF"/>
        <w:spacing w:before="0" w:beforeAutospacing="0" w:after="0" w:afterAutospacing="0"/>
        <w:ind w:left="426"/>
        <w:rPr>
          <w:rStyle w:val="Naglaeno"/>
          <w:color w:val="3A3A3A"/>
          <w:szCs w:val="27"/>
          <w:u w:val="single"/>
        </w:rPr>
      </w:pPr>
      <w:r w:rsidRPr="000F4965">
        <w:rPr>
          <w:b/>
          <w:bCs/>
          <w:noProof/>
          <w:color w:val="3A3A3A"/>
          <w:szCs w:val="27"/>
        </w:rPr>
        <w:t xml:space="preserve">                                                    </w:t>
      </w:r>
      <w:r w:rsidRPr="000F4965">
        <w:rPr>
          <w:b/>
          <w:bCs/>
          <w:noProof/>
          <w:color w:val="3A3A3A"/>
          <w:szCs w:val="27"/>
        </w:rPr>
        <w:drawing>
          <wp:inline distT="0" distB="0" distL="0" distR="0">
            <wp:extent cx="1524000" cy="268990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132" cy="270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456">
        <w:rPr>
          <w:b/>
          <w:bCs/>
          <w:noProof/>
          <w:color w:val="3A3A3A"/>
          <w:szCs w:val="27"/>
          <w:u w:val="single"/>
        </w:rPr>
        <w:t xml:space="preserve"> </w:t>
      </w:r>
      <w:r w:rsidR="007808D7" w:rsidRPr="007808D7">
        <w:rPr>
          <w:b/>
          <w:bCs/>
          <w:noProof/>
          <w:color w:val="3A3A3A"/>
          <w:szCs w:val="27"/>
          <w:u w:val="single"/>
        </w:rPr>
        <w:t xml:space="preserve"> </w:t>
      </w:r>
    </w:p>
    <w:p w:rsidR="00085995" w:rsidRDefault="00085995" w:rsidP="00085995">
      <w:pPr>
        <w:pStyle w:val="StandardWeb"/>
        <w:shd w:val="clear" w:color="auto" w:fill="FFFFFF"/>
        <w:spacing w:before="0" w:beforeAutospacing="0" w:after="0" w:afterAutospacing="0"/>
        <w:ind w:left="1985"/>
        <w:rPr>
          <w:rStyle w:val="Naglaeno"/>
          <w:color w:val="3A3A3A"/>
          <w:szCs w:val="27"/>
          <w:u w:val="single"/>
        </w:rPr>
      </w:pPr>
    </w:p>
    <w:p w:rsidR="00F542BC" w:rsidRDefault="00F542BC" w:rsidP="001E5DD4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color w:val="3A3A3A"/>
          <w:szCs w:val="27"/>
          <w:u w:val="single"/>
        </w:rPr>
      </w:pPr>
    </w:p>
    <w:p w:rsidR="00F542BC" w:rsidRDefault="00F542BC" w:rsidP="001E5DD4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color w:val="3A3A3A"/>
          <w:szCs w:val="27"/>
          <w:u w:val="single"/>
        </w:rPr>
      </w:pPr>
    </w:p>
    <w:p w:rsidR="001E5DD4" w:rsidRDefault="001E5DD4" w:rsidP="001E5DD4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color w:val="3A3A3A"/>
          <w:szCs w:val="27"/>
          <w:u w:val="single"/>
        </w:rPr>
      </w:pPr>
      <w:r w:rsidRPr="001E5DD4">
        <w:rPr>
          <w:rStyle w:val="Naglaeno"/>
          <w:color w:val="3A3A3A"/>
          <w:szCs w:val="27"/>
          <w:u w:val="single"/>
        </w:rPr>
        <w:t>Podaci o proizvodu:</w:t>
      </w:r>
    </w:p>
    <w:p w:rsidR="0049617A" w:rsidRPr="0049617A" w:rsidRDefault="0049617A" w:rsidP="007808D7">
      <w:pPr>
        <w:pStyle w:val="StandardWeb"/>
        <w:shd w:val="clear" w:color="auto" w:fill="FFFFFF"/>
        <w:spacing w:before="0" w:beforeAutospacing="0" w:after="0" w:afterAutospacing="0"/>
        <w:ind w:left="1276" w:hanging="1276"/>
        <w:rPr>
          <w:b/>
          <w:color w:val="3A3A3A"/>
          <w:szCs w:val="27"/>
        </w:rPr>
      </w:pPr>
      <w:r w:rsidRPr="0049617A">
        <w:rPr>
          <w:b/>
          <w:color w:val="3A3A3A"/>
          <w:szCs w:val="27"/>
        </w:rPr>
        <w:t>Proizvođač:</w:t>
      </w:r>
      <w:r>
        <w:rPr>
          <w:b/>
          <w:color w:val="3A3A3A"/>
          <w:szCs w:val="27"/>
        </w:rPr>
        <w:t xml:space="preserve"> </w:t>
      </w:r>
      <w:r w:rsidR="00A20456" w:rsidRPr="00A20456">
        <w:rPr>
          <w:color w:val="3A3A3A"/>
          <w:szCs w:val="27"/>
        </w:rPr>
        <w:t>Abbott Laboratories B.V.</w:t>
      </w:r>
      <w:r w:rsidR="007808D7">
        <w:rPr>
          <w:color w:val="3A3A3A"/>
          <w:szCs w:val="27"/>
        </w:rPr>
        <w:t xml:space="preserve">, </w:t>
      </w:r>
      <w:proofErr w:type="spellStart"/>
      <w:r w:rsidR="00A20456" w:rsidRPr="00A20456">
        <w:rPr>
          <w:color w:val="3A3A3A"/>
          <w:szCs w:val="27"/>
        </w:rPr>
        <w:t>Rieteweg</w:t>
      </w:r>
      <w:proofErr w:type="spellEnd"/>
      <w:r w:rsidR="00A20456" w:rsidRPr="00A20456">
        <w:rPr>
          <w:color w:val="3A3A3A"/>
          <w:szCs w:val="27"/>
        </w:rPr>
        <w:t xml:space="preserve"> 21</w:t>
      </w:r>
      <w:r w:rsidR="00A20456">
        <w:rPr>
          <w:color w:val="3A3A3A"/>
          <w:szCs w:val="27"/>
        </w:rPr>
        <w:t xml:space="preserve">, </w:t>
      </w:r>
      <w:r w:rsidR="00A20456" w:rsidRPr="00A20456">
        <w:rPr>
          <w:color w:val="3A3A3A"/>
          <w:szCs w:val="27"/>
        </w:rPr>
        <w:t xml:space="preserve">8041 </w:t>
      </w:r>
      <w:proofErr w:type="spellStart"/>
      <w:r w:rsidR="00A20456" w:rsidRPr="00A20456">
        <w:rPr>
          <w:color w:val="3A3A3A"/>
          <w:szCs w:val="27"/>
        </w:rPr>
        <w:t>Zwolle</w:t>
      </w:r>
      <w:proofErr w:type="spellEnd"/>
      <w:r w:rsidR="00A20456">
        <w:rPr>
          <w:color w:val="3A3A3A"/>
          <w:szCs w:val="27"/>
        </w:rPr>
        <w:t>, Nizozemska</w:t>
      </w:r>
    </w:p>
    <w:p w:rsidR="001E5DD4" w:rsidRDefault="00A20456" w:rsidP="00D8235F">
      <w:pPr>
        <w:pStyle w:val="StandardWeb"/>
        <w:shd w:val="clear" w:color="auto" w:fill="FFFFFF"/>
        <w:spacing w:before="0" w:beforeAutospacing="0" w:after="0" w:afterAutospacing="0"/>
        <w:rPr>
          <w:color w:val="3A3A3A"/>
          <w:szCs w:val="27"/>
        </w:rPr>
      </w:pPr>
      <w:r>
        <w:rPr>
          <w:rStyle w:val="Naglaeno"/>
          <w:color w:val="3A3A3A"/>
          <w:szCs w:val="27"/>
        </w:rPr>
        <w:t>Uvoznik</w:t>
      </w:r>
      <w:r w:rsidR="001E5DD4" w:rsidRPr="001E5DD4">
        <w:rPr>
          <w:rStyle w:val="Naglaeno"/>
          <w:color w:val="3A3A3A"/>
          <w:szCs w:val="27"/>
        </w:rPr>
        <w:t>:</w:t>
      </w:r>
      <w:r w:rsidR="00407965">
        <w:rPr>
          <w:color w:val="3A3A3A"/>
          <w:szCs w:val="27"/>
        </w:rPr>
        <w:t xml:space="preserve"> </w:t>
      </w:r>
      <w:r w:rsidRPr="00A20456">
        <w:rPr>
          <w:color w:val="3A3A3A"/>
          <w:szCs w:val="27"/>
        </w:rPr>
        <w:t>Abbott Laboratories d.o.o.</w:t>
      </w:r>
      <w:r w:rsidR="0049617A">
        <w:rPr>
          <w:color w:val="3A3A3A"/>
          <w:szCs w:val="27"/>
        </w:rPr>
        <w:t xml:space="preserve">, </w:t>
      </w:r>
      <w:r w:rsidRPr="00A20456">
        <w:rPr>
          <w:color w:val="3A3A3A"/>
          <w:szCs w:val="27"/>
        </w:rPr>
        <w:t>Koranska 2</w:t>
      </w:r>
      <w:r>
        <w:rPr>
          <w:color w:val="3A3A3A"/>
          <w:szCs w:val="27"/>
        </w:rPr>
        <w:t>, 10 000</w:t>
      </w:r>
      <w:r w:rsidR="0049617A">
        <w:rPr>
          <w:color w:val="3A3A3A"/>
          <w:szCs w:val="27"/>
        </w:rPr>
        <w:t>, Zagreb</w:t>
      </w:r>
    </w:p>
    <w:p w:rsidR="00D8235F" w:rsidRPr="001E5DD4" w:rsidRDefault="00D8235F" w:rsidP="00D8235F">
      <w:pPr>
        <w:pStyle w:val="StandardWeb"/>
        <w:shd w:val="clear" w:color="auto" w:fill="FFFFFF"/>
        <w:spacing w:before="0" w:beforeAutospacing="0" w:after="0" w:afterAutospacing="0"/>
        <w:rPr>
          <w:color w:val="3A3A3A"/>
          <w:szCs w:val="27"/>
        </w:rPr>
      </w:pPr>
    </w:p>
    <w:p w:rsidR="00364D85" w:rsidRDefault="00364D85" w:rsidP="001E5DD4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3A3A3A"/>
          <w:szCs w:val="27"/>
        </w:rPr>
      </w:pPr>
    </w:p>
    <w:p w:rsidR="001E5DD4" w:rsidRPr="001E5DD4" w:rsidRDefault="001E5DD4" w:rsidP="001E5DD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A3A3A"/>
          <w:szCs w:val="27"/>
        </w:rPr>
      </w:pPr>
      <w:r w:rsidRPr="001E5DD4">
        <w:rPr>
          <w:rStyle w:val="Naglaeno"/>
          <w:color w:val="3A3A3A"/>
          <w:szCs w:val="27"/>
        </w:rPr>
        <w:t>Obavijest se odnosi isključivo na proizvod sa gore navedenim podacima</w:t>
      </w:r>
      <w:r w:rsidRPr="001E5DD4">
        <w:rPr>
          <w:color w:val="3A3A3A"/>
          <w:szCs w:val="27"/>
        </w:rPr>
        <w:t>.</w:t>
      </w:r>
    </w:p>
    <w:sectPr w:rsidR="001E5DD4" w:rsidRPr="001E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94"/>
    <w:rsid w:val="00007C62"/>
    <w:rsid w:val="00051059"/>
    <w:rsid w:val="00085995"/>
    <w:rsid w:val="000F4965"/>
    <w:rsid w:val="001A72D8"/>
    <w:rsid w:val="001E5DD4"/>
    <w:rsid w:val="00364D85"/>
    <w:rsid w:val="00386093"/>
    <w:rsid w:val="003B74C4"/>
    <w:rsid w:val="003E5621"/>
    <w:rsid w:val="003F00DC"/>
    <w:rsid w:val="003F5399"/>
    <w:rsid w:val="00407965"/>
    <w:rsid w:val="004843C9"/>
    <w:rsid w:val="0049617A"/>
    <w:rsid w:val="004A3292"/>
    <w:rsid w:val="004C7023"/>
    <w:rsid w:val="004F3848"/>
    <w:rsid w:val="00595ED4"/>
    <w:rsid w:val="00724B3A"/>
    <w:rsid w:val="00745F22"/>
    <w:rsid w:val="007808D7"/>
    <w:rsid w:val="007E5F9F"/>
    <w:rsid w:val="009129BD"/>
    <w:rsid w:val="00A20456"/>
    <w:rsid w:val="00A40143"/>
    <w:rsid w:val="00A80A7F"/>
    <w:rsid w:val="00C37E04"/>
    <w:rsid w:val="00D12E94"/>
    <w:rsid w:val="00D8235F"/>
    <w:rsid w:val="00DA5BA5"/>
    <w:rsid w:val="00E64755"/>
    <w:rsid w:val="00F11F2D"/>
    <w:rsid w:val="00F542BC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7ACC"/>
  <w15:docId w15:val="{76A91FC8-BC8C-4DE0-93DB-8457EEB4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2E94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E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E5DD4"/>
    <w:rPr>
      <w:b/>
      <w:b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82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971B9-1AA6-43B2-AF9D-E29808A5369B}">
  <ds:schemaRefs>
    <ds:schemaRef ds:uri="a2d4826b-a6f0-412f-bc7b-463321686831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A1E220-87F0-49D5-8FF6-A074E24D4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0EB58-72E2-4A50-92DD-A2CC46E73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Petričević</dc:creator>
  <cp:lastModifiedBy>Vlatka Erman</cp:lastModifiedBy>
  <cp:revision>3</cp:revision>
  <dcterms:created xsi:type="dcterms:W3CDTF">2023-12-20T14:19:00Z</dcterms:created>
  <dcterms:modified xsi:type="dcterms:W3CDTF">2023-12-20T14:24:00Z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