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80" w:rsidRPr="001E2780" w:rsidRDefault="00794CD8" w:rsidP="001E2780">
      <w:pPr>
        <w:jc w:val="right"/>
        <w:rPr>
          <w:b/>
        </w:rPr>
      </w:pPr>
      <w:bookmarkStart w:id="0" w:name="_GoBack"/>
      <w:bookmarkEnd w:id="0"/>
      <w:r>
        <w:rPr>
          <w:b/>
        </w:rPr>
        <w:t>DRŽAVNI INSPEKTORAT</w:t>
      </w:r>
    </w:p>
    <w:p w:rsidR="001E2780" w:rsidRPr="001E2780" w:rsidRDefault="001E2780" w:rsidP="001E2780">
      <w:pPr>
        <w:jc w:val="right"/>
        <w:rPr>
          <w:b/>
        </w:rPr>
      </w:pPr>
      <w:r w:rsidRPr="001E2780">
        <w:rPr>
          <w:b/>
        </w:rPr>
        <w:t>PODRUČNA JEDINICA__________________</w:t>
      </w:r>
    </w:p>
    <w:p w:rsidR="001E2780" w:rsidRPr="001E2780" w:rsidRDefault="001E2780" w:rsidP="001E2780">
      <w:pPr>
        <w:jc w:val="right"/>
        <w:rPr>
          <w:b/>
        </w:rPr>
      </w:pPr>
      <w:r w:rsidRPr="001E2780">
        <w:rPr>
          <w:b/>
        </w:rPr>
        <w:t>(naziv područne jedinice)</w:t>
      </w:r>
    </w:p>
    <w:p w:rsidR="001E2780" w:rsidRPr="001E2780" w:rsidRDefault="001E2780" w:rsidP="001E2780">
      <w:pPr>
        <w:jc w:val="right"/>
        <w:rPr>
          <w:b/>
        </w:rPr>
      </w:pPr>
      <w:r w:rsidRPr="001E2780">
        <w:rPr>
          <w:b/>
        </w:rPr>
        <w:t xml:space="preserve">___________________________________ </w:t>
      </w:r>
    </w:p>
    <w:p w:rsidR="001E2780" w:rsidRPr="001E2780" w:rsidRDefault="001E2780" w:rsidP="001E2780">
      <w:pPr>
        <w:jc w:val="right"/>
        <w:rPr>
          <w:b/>
        </w:rPr>
      </w:pPr>
      <w:r w:rsidRPr="001E2780">
        <w:rPr>
          <w:b/>
        </w:rPr>
        <w:t>(naziv ispostave područne jedinice)</w:t>
      </w:r>
    </w:p>
    <w:p w:rsidR="001E2780" w:rsidRDefault="001E2780" w:rsidP="001E2780"/>
    <w:p w:rsidR="001E2780" w:rsidRDefault="001E2780" w:rsidP="001E2780"/>
    <w:p w:rsidR="001E2780" w:rsidRPr="001E2780" w:rsidRDefault="001E2780" w:rsidP="001E2780">
      <w:pPr>
        <w:jc w:val="center"/>
        <w:rPr>
          <w:b/>
          <w:sz w:val="28"/>
          <w:szCs w:val="28"/>
        </w:rPr>
      </w:pPr>
      <w:r w:rsidRPr="00024C58">
        <w:rPr>
          <w:b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OBAVIJEST O OPASNIM PROIZVODIMA</w:t>
      </w:r>
    </w:p>
    <w:p w:rsidR="001E2780" w:rsidRDefault="001E2780" w:rsidP="001E2780"/>
    <w:p w:rsidR="001E2780" w:rsidRPr="00FF30EF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nadležnom inspekcijskom tijelu/pravnim i / ili fizičkim osobama koje stavljaju proizvod na tržište*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Nadležno inspekcijsko tijelo/Osoba za kontakt/Adresa</w:t>
      </w:r>
    </w:p>
    <w:p w:rsidR="00745825" w:rsidRDefault="00745825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Telefon/Faks/Elektronička pošta/Web-stranica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Podaci o pravnim i/ili fizičkim osobama i njihova uloga u stavljanju proizvoda na tržište</w:t>
      </w:r>
    </w:p>
    <w:p w:rsidR="001E2780" w:rsidRPr="00C24F25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1E2780" w:rsidRPr="00FF30EF" w:rsidRDefault="004E2A13" w:rsidP="00C24F25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2. 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Podaci o proizvođaču/distributeru*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Proizvođač ili ovlašteni zastupnik ili predstavnik proizvođača ili uvoznik/distributer koji popunjava obrazac</w:t>
      </w:r>
      <w:r>
        <w:tab/>
      </w:r>
    </w:p>
    <w:p w:rsidR="008E29B9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Osoba za kontakt/ Funkcija/ Adresa /Telefon/Faks/Elektronička pošta/Web-stranica</w:t>
      </w:r>
    </w:p>
    <w:p w:rsidR="008E29B9" w:rsidRPr="00C24F25" w:rsidRDefault="008E29B9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  <w:rPr>
          <w:b/>
        </w:rPr>
      </w:pPr>
    </w:p>
    <w:p w:rsidR="004E2A13" w:rsidRDefault="004E2A13" w:rsidP="004E2A13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3.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proizvodu*</w:t>
      </w:r>
    </w:p>
    <w:p w:rsidR="008A10AF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Vrsta proizvoda/ Zaštitni znak(žig)/ Robna marka/Naziv m</w:t>
      </w:r>
      <w:r w:rsidR="008E29B9">
        <w:t>odela/EAN cod/Zemlja podrijetla</w:t>
      </w:r>
    </w:p>
    <w:p w:rsidR="008A10AF" w:rsidRDefault="008A10AF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4E2A13" w:rsidRDefault="001E2780" w:rsidP="004E2A13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Opis/Fotografija</w:t>
      </w:r>
    </w:p>
    <w:p w:rsidR="00FF30EF" w:rsidRDefault="00FF30EF" w:rsidP="00FF30EF"/>
    <w:p w:rsidR="001E2780" w:rsidRPr="00FF30EF" w:rsidRDefault="008E29B9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4. Podaci o riziku</w:t>
      </w:r>
      <w:r w:rsidR="00CA770D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Opis rizika i mogućnosti ugrožavanja zdravlja/sigurnosti i rezultati provedenog ocjenjivanja i vrednovanja rizika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Podaci o nesrećama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FF30EF" w:rsidRDefault="004E2A13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5.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poduzetim aktivnostima*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Vrsta/Opseg/Trajanje poduzetih aktivnosti te podaci o pravnoj ili fizičkoj osobi koja je aktivnost poduzela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Pr="00FF30EF" w:rsidRDefault="009E7C00" w:rsidP="00464436">
      <w:pPr>
        <w:pBdr>
          <w:top w:val="single" w:sz="6" w:space="1" w:color="666666"/>
          <w:left w:val="single" w:sz="6" w:space="4" w:color="666666"/>
          <w:right w:val="single" w:sz="6" w:space="4" w:color="666666"/>
        </w:pBd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6.</w:t>
      </w:r>
      <w:r w:rsidR="001E2780" w:rsidRPr="00FF30EF">
        <w:rPr>
          <w:b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Podaci o ostalim pravnim i fizičkim osobama u opskrbnom lancu* (Obavezno moraju popuniti pravne i fizičke osobe koje stavljaju proizvod na tržište samo u slučaju ozbiljnog rizika!)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 xml:space="preserve">Popis proizvođača/ovlaštenog zastupnika/predstavnika/uvoznika: Naziv/Adresa/ Telefon/Faks/Elektronička pošta/Web-stranica 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Popis distributera/trgovaca na veliko/trgovaca na malo: Naziv/Adresa/Telefon/Faks/Elektronička pošta/Web-stranica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  <w:r>
        <w:t>Ukupan broj proizvoda (serijski broj ili oznaka datuma/koji se nalaze kod proizvođača/ovlaštenog zastupnika/ predstavnika/ uvoznika /distributera/trgovca na veliko/trgovca na malo/potrošača</w:t>
      </w:r>
    </w:p>
    <w:p w:rsidR="001E2780" w:rsidRDefault="001E2780" w:rsidP="00C24F25">
      <w:pPr>
        <w:pBdr>
          <w:top w:val="single" w:sz="6" w:space="1" w:color="666666"/>
          <w:left w:val="single" w:sz="6" w:space="4" w:color="666666"/>
          <w:bottom w:val="single" w:sz="6" w:space="1" w:color="666666"/>
          <w:right w:val="single" w:sz="6" w:space="4" w:color="666666"/>
        </w:pBdr>
      </w:pPr>
    </w:p>
    <w:p w:rsidR="001E2780" w:rsidRDefault="001E2780" w:rsidP="00C24F25"/>
    <w:p w:rsidR="001E2780" w:rsidRDefault="001E2780" w:rsidP="00C24F25"/>
    <w:p w:rsidR="001E2780" w:rsidRDefault="001E2780" w:rsidP="001E2780"/>
    <w:p w:rsidR="001E2780" w:rsidRDefault="001E2780" w:rsidP="001E2780"/>
    <w:p w:rsidR="00CA770D" w:rsidRDefault="00CA770D" w:rsidP="001E2780"/>
    <w:p w:rsidR="00CA770D" w:rsidRDefault="00CA770D" w:rsidP="001E2780"/>
    <w:p w:rsidR="001E2780" w:rsidRPr="001E2780" w:rsidRDefault="001E2780" w:rsidP="001E2780">
      <w:pPr>
        <w:rPr>
          <w:b/>
        </w:rPr>
      </w:pPr>
      <w:r w:rsidRPr="001E2780">
        <w:rPr>
          <w:b/>
        </w:rPr>
        <w:lastRenderedPageBreak/>
        <w:t>(*1) Unose se, pošiljatelju, poznati podaci o nadležnim inspekcijama/pravnim i fizičkim osobama koje stavljaju ili su stavile proizvod na tržište, te o njihovoj ulozi u stavljanju proizvoda na tržište, a kojima ce biti poslana obavijest. O obvezi obavješćivanja vidje</w:t>
      </w:r>
      <w:r w:rsidR="00033278">
        <w:rPr>
          <w:b/>
        </w:rPr>
        <w:t xml:space="preserve">ti članak 6. </w:t>
      </w:r>
      <w:r w:rsidR="00C21F61" w:rsidRPr="001E2780">
        <w:rPr>
          <w:b/>
        </w:rPr>
        <w:t>Pravilnik</w:t>
      </w:r>
      <w:r w:rsidR="00C21F61">
        <w:rPr>
          <w:b/>
        </w:rPr>
        <w:t>a</w:t>
      </w:r>
      <w:r w:rsidR="00C21F61" w:rsidRPr="001E2780">
        <w:rPr>
          <w:b/>
        </w:rPr>
        <w:t xml:space="preserve"> o obavješćivanju o proizvodu koji je opasan za potrošače </w:t>
      </w:r>
      <w:r w:rsidR="00C21F61">
        <w:rPr>
          <w:b/>
        </w:rPr>
        <w:t>(„Narodne novine“ br. 55/10., 90/10.</w:t>
      </w:r>
      <w:r w:rsidR="009C65A4">
        <w:rPr>
          <w:b/>
        </w:rPr>
        <w:t>, 109/14.</w:t>
      </w:r>
      <w:r w:rsidR="00794CD8">
        <w:rPr>
          <w:b/>
        </w:rPr>
        <w:t>, 23/19</w:t>
      </w:r>
      <w:r w:rsidR="00C21F61">
        <w:rPr>
          <w:b/>
        </w:rPr>
        <w:t>).</w:t>
      </w:r>
    </w:p>
    <w:p w:rsidR="001E2780" w:rsidRPr="001E2780" w:rsidRDefault="001E2780" w:rsidP="001E2780">
      <w:pPr>
        <w:rPr>
          <w:b/>
        </w:rPr>
      </w:pPr>
      <w:r w:rsidRPr="001E2780">
        <w:rPr>
          <w:b/>
        </w:rPr>
        <w:t>(*2) Unose se podaci o pravnoj ili fizičkoj osobi koja popunjava obrazac i šalje obavijest nadl</w:t>
      </w:r>
      <w:r w:rsidR="008E29B9">
        <w:rPr>
          <w:b/>
        </w:rPr>
        <w:t xml:space="preserve">ežnim inspekcijskim tijelima. </w:t>
      </w:r>
    </w:p>
    <w:p w:rsidR="00C21F61" w:rsidRDefault="001E2780" w:rsidP="001E2780">
      <w:pPr>
        <w:rPr>
          <w:b/>
        </w:rPr>
      </w:pPr>
      <w:r w:rsidRPr="001E2780">
        <w:rPr>
          <w:b/>
        </w:rPr>
        <w:t>(*3) Unose se podaci o proizvodu i prilaže se njegova fotografija. Obavijest se šalje i ako pošiljatelj nema na raspolaganju sve potrebne podatke – vidj</w:t>
      </w:r>
      <w:r w:rsidR="00033278">
        <w:rPr>
          <w:b/>
        </w:rPr>
        <w:t xml:space="preserve">eti članak 4. </w:t>
      </w:r>
      <w:r w:rsidR="00C21F61" w:rsidRPr="001E2780">
        <w:rPr>
          <w:b/>
        </w:rPr>
        <w:t>Pravilnik</w:t>
      </w:r>
      <w:r w:rsidR="00C21F61">
        <w:rPr>
          <w:b/>
        </w:rPr>
        <w:t>a</w:t>
      </w:r>
      <w:r w:rsidR="00C21F61" w:rsidRPr="001E2780">
        <w:rPr>
          <w:b/>
        </w:rPr>
        <w:t xml:space="preserve"> o obavješćivanju o proizv</w:t>
      </w:r>
      <w:r w:rsidR="00C21F61">
        <w:rPr>
          <w:b/>
        </w:rPr>
        <w:t>odu koji je opasan za potrošače.</w:t>
      </w:r>
    </w:p>
    <w:p w:rsidR="001E2780" w:rsidRPr="001E2780" w:rsidRDefault="001E2780" w:rsidP="001E2780">
      <w:pPr>
        <w:rPr>
          <w:b/>
        </w:rPr>
      </w:pPr>
      <w:r w:rsidRPr="001E2780">
        <w:rPr>
          <w:b/>
        </w:rPr>
        <w:t>(*4) Unose se podaci o vrsti i prirodi rizika, uključujući i podatke o mogućim nesrećama i ustanovljenom djelovanju na zdravlje odnosno sigurnost. Unose se i rezultati obavljenih ispitivanja uzimajući u obzir Vodič za procjenu i vrednovanje rizika vezano za Pravilnik o obavješćivanju o proizvodu koji je opasan za potrošače objavljen</w:t>
      </w:r>
      <w:r w:rsidR="00033278">
        <w:rPr>
          <w:b/>
        </w:rPr>
        <w:t xml:space="preserve"> </w:t>
      </w:r>
      <w:r w:rsidR="00794CD8">
        <w:rPr>
          <w:b/>
        </w:rPr>
        <w:t>na web stanici Državnog inspektorata (www. inspektorat</w:t>
      </w:r>
      <w:r w:rsidR="008E29B9">
        <w:rPr>
          <w:b/>
        </w:rPr>
        <w:t>.hr).</w:t>
      </w:r>
    </w:p>
    <w:p w:rsidR="001E2780" w:rsidRPr="001E2780" w:rsidRDefault="001E2780" w:rsidP="001E2780">
      <w:pPr>
        <w:rPr>
          <w:b/>
        </w:rPr>
      </w:pPr>
      <w:r w:rsidRPr="001E2780">
        <w:rPr>
          <w:b/>
        </w:rPr>
        <w:t xml:space="preserve">(*5) Unose se podaci o poduzetim ili planiranim aktivnostima za sprečavanje ili otklanjanje rizika za potrošače (npr. obustava isporuke, povrat ili povlačenje proizvoda, promjene na proizvodu, obavještavanje potrošača) i podaci o pravnoj ili fizičkoj osobi koja je poduzela predmetnu aktivnost. </w:t>
      </w:r>
    </w:p>
    <w:p w:rsidR="007D028B" w:rsidRPr="001E2780" w:rsidRDefault="001E2780" w:rsidP="001E2780">
      <w:pPr>
        <w:rPr>
          <w:b/>
        </w:rPr>
      </w:pPr>
      <w:r w:rsidRPr="001E2780">
        <w:rPr>
          <w:b/>
        </w:rPr>
        <w:t>(*6) Unose se podaci o ostalim pravnim i fizičkim osobama u opskrbnom lancu koji imaju opasan proizvod na zalihi. Unose se i podaci o približnom ukupnom broju proizvoda koji su nalaze kod proizvođača/ovlaštenog zastupnika/predstavnika/uvoznika/trgovca na veliko/trgovca na malo/potrošača</w:t>
      </w:r>
      <w:r w:rsidR="008E29B9">
        <w:rPr>
          <w:b/>
        </w:rPr>
        <w:t>.</w:t>
      </w:r>
    </w:p>
    <w:sectPr w:rsidR="007D028B" w:rsidRPr="001E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80"/>
    <w:rsid w:val="00024C58"/>
    <w:rsid w:val="00033278"/>
    <w:rsid w:val="000C3BA4"/>
    <w:rsid w:val="000E4E40"/>
    <w:rsid w:val="001E2780"/>
    <w:rsid w:val="00452708"/>
    <w:rsid w:val="00464436"/>
    <w:rsid w:val="004D5CB9"/>
    <w:rsid w:val="004E2A13"/>
    <w:rsid w:val="00616055"/>
    <w:rsid w:val="00740E2D"/>
    <w:rsid w:val="00745825"/>
    <w:rsid w:val="00794CD8"/>
    <w:rsid w:val="007D028B"/>
    <w:rsid w:val="008A10AF"/>
    <w:rsid w:val="008E29B9"/>
    <w:rsid w:val="009C65A4"/>
    <w:rsid w:val="009E7C00"/>
    <w:rsid w:val="00A46E20"/>
    <w:rsid w:val="00C21F61"/>
    <w:rsid w:val="00C24F25"/>
    <w:rsid w:val="00C95E20"/>
    <w:rsid w:val="00CA6C57"/>
    <w:rsid w:val="00CA770D"/>
    <w:rsid w:val="00F34BE9"/>
    <w:rsid w:val="00F43563"/>
    <w:rsid w:val="00F466CC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etchbook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EB01-004E-44C5-A73F-8B7D73B1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Vladimir Glavač</cp:lastModifiedBy>
  <cp:revision>2</cp:revision>
  <cp:lastPrinted>2018-01-04T12:56:00Z</cp:lastPrinted>
  <dcterms:created xsi:type="dcterms:W3CDTF">2019-06-11T14:08:00Z</dcterms:created>
  <dcterms:modified xsi:type="dcterms:W3CDTF">2019-06-11T14:08:00Z</dcterms:modified>
</cp:coreProperties>
</file>